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F79" w:rsidRDefault="00C76A42">
      <w:pPr>
        <w:rPr>
          <w:b/>
        </w:rPr>
      </w:pPr>
      <w:r>
        <w:rPr>
          <w:b/>
        </w:rPr>
        <w:t xml:space="preserve">                                                             </w:t>
      </w:r>
      <w:r>
        <w:rPr>
          <w:b/>
          <w:u w:val="single"/>
        </w:rPr>
        <w:t>CURRICULUM</w:t>
      </w:r>
      <w:r>
        <w:rPr>
          <w:b/>
        </w:rPr>
        <w:t xml:space="preserve"> </w:t>
      </w:r>
      <w:r>
        <w:rPr>
          <w:b/>
          <w:u w:val="single"/>
        </w:rPr>
        <w:t>VITAE</w:t>
      </w:r>
      <w:r>
        <w:rPr>
          <w:b/>
        </w:rPr>
        <w:t xml:space="preserve"> </w:t>
      </w:r>
    </w:p>
    <w:p w:rsidR="00442F79" w:rsidRDefault="00442F79">
      <w:pPr>
        <w:rPr>
          <w:b/>
        </w:rPr>
      </w:pPr>
    </w:p>
    <w:p w:rsidR="00442F79" w:rsidRDefault="00C76A42">
      <w:pPr>
        <w:pStyle w:val="ListParagraph"/>
        <w:numPr>
          <w:ilvl w:val="0"/>
          <w:numId w:val="1"/>
        </w:numPr>
      </w:pPr>
      <w:r>
        <w:rPr>
          <w:b/>
        </w:rPr>
        <w:t>PERSONAL</w:t>
      </w:r>
      <w:r>
        <w:t xml:space="preserve"> </w:t>
      </w:r>
      <w:r>
        <w:rPr>
          <w:b/>
        </w:rPr>
        <w:t>INFORMATION</w:t>
      </w:r>
    </w:p>
    <w:p w:rsidR="00865E47" w:rsidRDefault="00865E47">
      <w:r>
        <w:rPr>
          <w:b/>
        </w:rPr>
        <w:t>NAME</w:t>
      </w:r>
      <w:r w:rsidR="00C76A42">
        <w:t xml:space="preserve">: </w:t>
      </w:r>
      <w:r w:rsidR="00D831EC">
        <w:t xml:space="preserve">CONELIOUS. </w:t>
      </w:r>
    </w:p>
    <w:p w:rsidR="00442F79" w:rsidRPr="004C2646" w:rsidRDefault="00931518">
      <w:r>
        <w:rPr>
          <w:b/>
        </w:rPr>
        <w:t>OTHER</w:t>
      </w:r>
      <w:r w:rsidR="00C76A42">
        <w:t xml:space="preserve"> </w:t>
      </w:r>
      <w:r>
        <w:rPr>
          <w:b/>
        </w:rPr>
        <w:t>NAME:</w:t>
      </w:r>
      <w:r w:rsidR="004C2646">
        <w:rPr>
          <w:b/>
        </w:rPr>
        <w:t xml:space="preserve"> </w:t>
      </w:r>
      <w:r w:rsidR="00D831EC">
        <w:t xml:space="preserve">MUZAHURA. </w:t>
      </w:r>
    </w:p>
    <w:p w:rsidR="00442F79" w:rsidRDefault="00C76A42">
      <w:r>
        <w:rPr>
          <w:b/>
        </w:rPr>
        <w:t>NATIONAL</w:t>
      </w:r>
      <w:r>
        <w:t xml:space="preserve"> </w:t>
      </w:r>
      <w:r>
        <w:rPr>
          <w:b/>
        </w:rPr>
        <w:t>ID</w:t>
      </w:r>
      <w:r>
        <w:t>: CM85004106G07E</w:t>
      </w:r>
      <w:r w:rsidR="004C2646">
        <w:t>.</w:t>
      </w:r>
    </w:p>
    <w:p w:rsidR="006A4C2D" w:rsidRPr="006A4C2D" w:rsidRDefault="006A4C2D">
      <w:r>
        <w:rPr>
          <w:b/>
        </w:rPr>
        <w:t xml:space="preserve">COUNTRY: </w:t>
      </w:r>
      <w:r>
        <w:t xml:space="preserve">UGANDA. </w:t>
      </w:r>
    </w:p>
    <w:p w:rsidR="00442F79" w:rsidRDefault="00C76A42">
      <w:r>
        <w:rPr>
          <w:b/>
        </w:rPr>
        <w:t>CITIZENSHIP</w:t>
      </w:r>
      <w:r>
        <w:t>: UGANDAN</w:t>
      </w:r>
    </w:p>
    <w:p w:rsidR="004D3DAA" w:rsidRPr="004D3DAA" w:rsidRDefault="001C11A1">
      <w:r>
        <w:rPr>
          <w:b/>
        </w:rPr>
        <w:t>EDUCATION</w:t>
      </w:r>
      <w:r w:rsidR="00C76A42">
        <w:t xml:space="preserve">: </w:t>
      </w:r>
      <w:r w:rsidR="004C2646">
        <w:t xml:space="preserve">BACHELOR’S DEGREE IN BUSINESS ADMINISTRATION. </w:t>
      </w:r>
    </w:p>
    <w:p w:rsidR="00442F79" w:rsidRDefault="00C76A42">
      <w:r>
        <w:rPr>
          <w:b/>
        </w:rPr>
        <w:t>BACKGROUND ADRESS</w:t>
      </w:r>
      <w:r>
        <w:t>: RWENTUUHA, KYEIZOOBA, IGARA, BUSHENYI,</w:t>
      </w:r>
      <w:r w:rsidR="00010B36">
        <w:t xml:space="preserve"> </w:t>
      </w:r>
      <w:r>
        <w:t>UGANDA.</w:t>
      </w:r>
    </w:p>
    <w:p w:rsidR="00442F79" w:rsidRDefault="00C76A42">
      <w:r>
        <w:rPr>
          <w:b/>
        </w:rPr>
        <w:t>PHYSI</w:t>
      </w:r>
      <w:r w:rsidR="00010B36">
        <w:rPr>
          <w:b/>
        </w:rPr>
        <w:t>CA</w:t>
      </w:r>
      <w:r>
        <w:rPr>
          <w:b/>
        </w:rPr>
        <w:t xml:space="preserve">L ADRESS, </w:t>
      </w:r>
      <w:r>
        <w:t>ZANA, BUNAMWAYA, MAKINDYE, SABAGABO, WAKISO,UGANDA.</w:t>
      </w:r>
    </w:p>
    <w:p w:rsidR="00442F79" w:rsidRDefault="00C76A42">
      <w:r>
        <w:rPr>
          <w:b/>
        </w:rPr>
        <w:t>TEL</w:t>
      </w:r>
      <w:r>
        <w:t>: +256784664566</w:t>
      </w:r>
    </w:p>
    <w:p w:rsidR="00442F79" w:rsidRDefault="00C76A42">
      <w:r>
        <w:rPr>
          <w:b/>
        </w:rPr>
        <w:t>EMAIL</w:t>
      </w:r>
      <w:r>
        <w:t xml:space="preserve"> </w:t>
      </w:r>
      <w:r>
        <w:rPr>
          <w:b/>
        </w:rPr>
        <w:t>ID</w:t>
      </w:r>
      <w:r>
        <w:t xml:space="preserve">: </w:t>
      </w:r>
      <w:hyperlink r:id="rId5" w:history="1">
        <w:r w:rsidR="009D7370" w:rsidRPr="00F632D8">
          <w:rPr>
            <w:rStyle w:val="Hyperlink"/>
          </w:rPr>
          <w:t>conelious.muzahura@gmail.com</w:t>
        </w:r>
      </w:hyperlink>
    </w:p>
    <w:p w:rsidR="009D7370" w:rsidRDefault="009D7370"/>
    <w:p w:rsidR="00442F79" w:rsidRDefault="00442F79"/>
    <w:p w:rsidR="00442F79" w:rsidRDefault="00C76A42">
      <w:r>
        <w:rPr>
          <w:b/>
        </w:rPr>
        <w:t>Why</w:t>
      </w:r>
      <w:r>
        <w:t xml:space="preserve"> </w:t>
      </w:r>
      <w:r>
        <w:rPr>
          <w:b/>
        </w:rPr>
        <w:t>you</w:t>
      </w:r>
      <w:r w:rsidR="00D85E29">
        <w:rPr>
          <w:b/>
        </w:rPr>
        <w:t xml:space="preserve"> are</w:t>
      </w:r>
      <w:r>
        <w:t xml:space="preserve"> </w:t>
      </w:r>
      <w:r>
        <w:rPr>
          <w:b/>
        </w:rPr>
        <w:t>fit</w:t>
      </w:r>
      <w:r>
        <w:t xml:space="preserve"> </w:t>
      </w:r>
      <w:r>
        <w:rPr>
          <w:b/>
        </w:rPr>
        <w:t>for</w:t>
      </w:r>
      <w:r>
        <w:t xml:space="preserve"> </w:t>
      </w:r>
      <w:r>
        <w:rPr>
          <w:b/>
        </w:rPr>
        <w:t>this</w:t>
      </w:r>
      <w:r>
        <w:t xml:space="preserve"> </w:t>
      </w:r>
      <w:r>
        <w:rPr>
          <w:b/>
        </w:rPr>
        <w:t xml:space="preserve">job? </w:t>
      </w:r>
    </w:p>
    <w:p w:rsidR="00442F79" w:rsidRDefault="00C76A42">
      <w:r>
        <w:t>Due to my personal drive motives and positive attitudes towards work</w:t>
      </w:r>
      <w:r w:rsidR="0060706A">
        <w:t xml:space="preserve"> and skillset</w:t>
      </w:r>
      <w:r>
        <w:t>, like</w:t>
      </w:r>
      <w:r w:rsidR="006212DD">
        <w:t xml:space="preserve">, </w:t>
      </w:r>
      <w:r w:rsidR="00D124D2">
        <w:t>Customer</w:t>
      </w:r>
      <w:r>
        <w:t xml:space="preserve"> </w:t>
      </w:r>
      <w:r w:rsidR="00D124D2">
        <w:t xml:space="preserve">handling and satisfaction, debt </w:t>
      </w:r>
      <w:r w:rsidR="0037424E">
        <w:t xml:space="preserve">control and </w:t>
      </w:r>
      <w:r w:rsidR="00D124D2">
        <w:t xml:space="preserve">management, </w:t>
      </w:r>
      <w:r w:rsidR="00394BAA">
        <w:t xml:space="preserve">competition management, </w:t>
      </w:r>
      <w:r w:rsidR="005E522C">
        <w:t>problem solving, conflict handling</w:t>
      </w:r>
      <w:r w:rsidR="00A34CDB">
        <w:t xml:space="preserve">, </w:t>
      </w:r>
      <w:r>
        <w:t xml:space="preserve"> analytical</w:t>
      </w:r>
      <w:r w:rsidR="00CA64EC">
        <w:t xml:space="preserve"> skills</w:t>
      </w:r>
      <w:r w:rsidR="007B37C9">
        <w:t>,</w:t>
      </w:r>
      <w:r>
        <w:t xml:space="preserve"> innovative</w:t>
      </w:r>
      <w:r w:rsidR="00CA64EC">
        <w:t xml:space="preserve"> skills</w:t>
      </w:r>
      <w:r>
        <w:t xml:space="preserve">, team </w:t>
      </w:r>
      <w:r w:rsidR="00466B0B">
        <w:t xml:space="preserve">building </w:t>
      </w:r>
      <w:r w:rsidR="00B963A1">
        <w:t>and management</w:t>
      </w:r>
      <w:r>
        <w:t xml:space="preserve">, easy mobility and flexibility at all times,  result focus within time bound,  trustworthy at work, financial behaviour, business ethics, background career in  </w:t>
      </w:r>
      <w:r w:rsidR="00810B7D">
        <w:t>Business</w:t>
      </w:r>
      <w:r w:rsidR="00812023">
        <w:t xml:space="preserve"> </w:t>
      </w:r>
      <w:r w:rsidR="00CB2910">
        <w:t>(</w:t>
      </w:r>
      <w:r w:rsidR="00B64FFB">
        <w:t xml:space="preserve">Sales and Marketing) </w:t>
      </w:r>
      <w:r w:rsidR="00EE7C1E">
        <w:t xml:space="preserve">experience </w:t>
      </w:r>
      <w:r w:rsidR="00B64FFB">
        <w:t xml:space="preserve"> in FMCG </w:t>
      </w:r>
      <w:r>
        <w:t xml:space="preserve">for over the years since </w:t>
      </w:r>
      <w:r w:rsidR="00705984">
        <w:t>January 2010</w:t>
      </w:r>
      <w:r>
        <w:t xml:space="preserve">, </w:t>
      </w:r>
      <w:r w:rsidR="0077476E">
        <w:t xml:space="preserve">Export </w:t>
      </w:r>
      <w:r w:rsidR="009A0F36">
        <w:t>S</w:t>
      </w:r>
      <w:r>
        <w:t xml:space="preserve">ales </w:t>
      </w:r>
      <w:r w:rsidR="009A0F36">
        <w:t>Supervisor</w:t>
      </w:r>
      <w:r w:rsidR="00286417">
        <w:t>,</w:t>
      </w:r>
      <w:r>
        <w:t xml:space="preserve"> </w:t>
      </w:r>
      <w:r w:rsidR="009A0F36">
        <w:t>from T</w:t>
      </w:r>
      <w:r>
        <w:t xml:space="preserve">erritory </w:t>
      </w:r>
      <w:r w:rsidR="009A0F36">
        <w:t>S</w:t>
      </w:r>
      <w:r>
        <w:t xml:space="preserve">ales </w:t>
      </w:r>
      <w:r w:rsidR="009A0F36">
        <w:t>S</w:t>
      </w:r>
      <w:r>
        <w:t xml:space="preserve">upervisor </w:t>
      </w:r>
      <w:r w:rsidR="009A0F36">
        <w:t>then</w:t>
      </w:r>
      <w:r>
        <w:t xml:space="preserve"> </w:t>
      </w:r>
      <w:r w:rsidR="009A0F36">
        <w:t>from S</w:t>
      </w:r>
      <w:r>
        <w:t xml:space="preserve">ales </w:t>
      </w:r>
      <w:r w:rsidR="009A0F36">
        <w:t>executive</w:t>
      </w:r>
      <w:r w:rsidR="00B64FFB">
        <w:t>.</w:t>
      </w:r>
    </w:p>
    <w:p w:rsidR="00442F79" w:rsidRDefault="00442F79"/>
    <w:p w:rsidR="00442F79" w:rsidRDefault="00C76A42">
      <w:pPr>
        <w:pStyle w:val="ListParagraph"/>
        <w:numPr>
          <w:ilvl w:val="0"/>
          <w:numId w:val="1"/>
        </w:numPr>
      </w:pPr>
      <w:r>
        <w:rPr>
          <w:b/>
        </w:rPr>
        <w:t>ACADEMIC</w:t>
      </w:r>
      <w:r>
        <w:t xml:space="preserve"> </w:t>
      </w:r>
      <w:r>
        <w:rPr>
          <w:b/>
        </w:rPr>
        <w:t>QUALIFICATIONS</w:t>
      </w:r>
    </w:p>
    <w:tbl>
      <w:tblPr>
        <w:tblW w:w="10868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1001"/>
        <w:gridCol w:w="3544"/>
        <w:gridCol w:w="3685"/>
        <w:gridCol w:w="1796"/>
      </w:tblGrid>
      <w:tr w:rsidR="00442F79">
        <w:tc>
          <w:tcPr>
            <w:tcW w:w="1843" w:type="dxa"/>
            <w:gridSpan w:val="2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Date</w:t>
            </w:r>
          </w:p>
        </w:tc>
        <w:tc>
          <w:tcPr>
            <w:tcW w:w="3544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Schools/Institutions Attended</w:t>
            </w:r>
          </w:p>
        </w:tc>
        <w:tc>
          <w:tcPr>
            <w:tcW w:w="3685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Qualifications Obtained (‘O’/’A’ Levels, Diploma, Degree)</w:t>
            </w:r>
          </w:p>
        </w:tc>
        <w:tc>
          <w:tcPr>
            <w:tcW w:w="1796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Grades/Class</w:t>
            </w:r>
          </w:p>
        </w:tc>
      </w:tr>
      <w:tr w:rsidR="00442F79">
        <w:tc>
          <w:tcPr>
            <w:tcW w:w="842" w:type="dxa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From</w:t>
            </w:r>
          </w:p>
        </w:tc>
        <w:tc>
          <w:tcPr>
            <w:tcW w:w="1001" w:type="dxa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To</w:t>
            </w:r>
          </w:p>
        </w:tc>
        <w:tc>
          <w:tcPr>
            <w:tcW w:w="3544" w:type="dxa"/>
            <w:vMerge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3685" w:type="dxa"/>
            <w:vMerge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796" w:type="dxa"/>
            <w:vMerge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</w:tr>
      <w:tr w:rsidR="00442F79">
        <w:tc>
          <w:tcPr>
            <w:tcW w:w="842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2006</w:t>
            </w:r>
          </w:p>
        </w:tc>
        <w:tc>
          <w:tcPr>
            <w:tcW w:w="100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2009</w:t>
            </w:r>
          </w:p>
        </w:tc>
        <w:tc>
          <w:tcPr>
            <w:tcW w:w="35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Bishop Stuart University </w:t>
            </w:r>
          </w:p>
        </w:tc>
        <w:tc>
          <w:tcPr>
            <w:tcW w:w="3685" w:type="dxa"/>
          </w:tcPr>
          <w:p w:rsidR="00462984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Bachelors degree</w:t>
            </w:r>
            <w:r w:rsidR="00A54572">
              <w:rPr>
                <w:rFonts w:cs="Arial"/>
              </w:rPr>
              <w:t xml:space="preserve"> (BBA) </w:t>
            </w:r>
          </w:p>
        </w:tc>
        <w:tc>
          <w:tcPr>
            <w:tcW w:w="1796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Second class upper</w:t>
            </w:r>
          </w:p>
        </w:tc>
      </w:tr>
      <w:tr w:rsidR="00442F79">
        <w:tc>
          <w:tcPr>
            <w:tcW w:w="842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2004</w:t>
            </w:r>
          </w:p>
        </w:tc>
        <w:tc>
          <w:tcPr>
            <w:tcW w:w="100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2005</w:t>
            </w:r>
          </w:p>
        </w:tc>
        <w:tc>
          <w:tcPr>
            <w:tcW w:w="35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Nganwa</w:t>
            </w:r>
            <w:proofErr w:type="spellEnd"/>
            <w:r>
              <w:rPr>
                <w:rFonts w:cs="Arial"/>
              </w:rPr>
              <w:t xml:space="preserve"> school </w:t>
            </w:r>
          </w:p>
        </w:tc>
        <w:tc>
          <w:tcPr>
            <w:tcW w:w="3685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Uganda Advanced certificate of Education (HED/FA)</w:t>
            </w:r>
          </w:p>
        </w:tc>
        <w:tc>
          <w:tcPr>
            <w:tcW w:w="1796" w:type="dxa"/>
          </w:tcPr>
          <w:p w:rsidR="00442F79" w:rsidRDefault="00442F79">
            <w:pPr>
              <w:spacing w:line="276" w:lineRule="auto"/>
              <w:rPr>
                <w:rFonts w:cs="Arial"/>
              </w:rPr>
            </w:pP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15 points</w:t>
            </w:r>
          </w:p>
        </w:tc>
      </w:tr>
      <w:tr w:rsidR="00442F79">
        <w:tc>
          <w:tcPr>
            <w:tcW w:w="842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2000</w:t>
            </w:r>
          </w:p>
        </w:tc>
        <w:tc>
          <w:tcPr>
            <w:tcW w:w="100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2003</w:t>
            </w:r>
          </w:p>
        </w:tc>
        <w:tc>
          <w:tcPr>
            <w:tcW w:w="35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Ruyonza</w:t>
            </w:r>
            <w:proofErr w:type="spellEnd"/>
            <w:r>
              <w:rPr>
                <w:rFonts w:cs="Arial"/>
              </w:rPr>
              <w:t xml:space="preserve"> school </w:t>
            </w:r>
          </w:p>
        </w:tc>
        <w:tc>
          <w:tcPr>
            <w:tcW w:w="3685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Uganda certificate of education </w:t>
            </w:r>
          </w:p>
        </w:tc>
        <w:tc>
          <w:tcPr>
            <w:tcW w:w="1796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First Grade</w:t>
            </w:r>
          </w:p>
        </w:tc>
      </w:tr>
      <w:tr w:rsidR="00442F79">
        <w:tc>
          <w:tcPr>
            <w:tcW w:w="842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1993</w:t>
            </w:r>
          </w:p>
        </w:tc>
        <w:tc>
          <w:tcPr>
            <w:tcW w:w="100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1999</w:t>
            </w:r>
          </w:p>
        </w:tc>
        <w:tc>
          <w:tcPr>
            <w:tcW w:w="35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Rwentuha</w:t>
            </w:r>
            <w:proofErr w:type="spellEnd"/>
            <w:r>
              <w:rPr>
                <w:rFonts w:cs="Arial"/>
              </w:rPr>
              <w:t xml:space="preserve"> Primary school</w:t>
            </w:r>
          </w:p>
        </w:tc>
        <w:tc>
          <w:tcPr>
            <w:tcW w:w="3685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Primary leaving examination </w:t>
            </w:r>
          </w:p>
        </w:tc>
        <w:tc>
          <w:tcPr>
            <w:tcW w:w="1796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Second Grade </w:t>
            </w:r>
          </w:p>
        </w:tc>
      </w:tr>
    </w:tbl>
    <w:p w:rsidR="00442F79" w:rsidRDefault="00442F79"/>
    <w:p w:rsidR="00442F79" w:rsidRDefault="00442F79"/>
    <w:p w:rsidR="00442F79" w:rsidRDefault="00442F79"/>
    <w:p w:rsidR="00442F79" w:rsidRDefault="00C76A42">
      <w:pPr>
        <w:rPr>
          <w:b/>
        </w:rPr>
      </w:pPr>
      <w:r>
        <w:rPr>
          <w:b/>
        </w:rPr>
        <w:t>C OTHER CERTIFICATES ATTAINED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203"/>
        <w:gridCol w:w="4297"/>
        <w:gridCol w:w="4571"/>
      </w:tblGrid>
      <w:tr w:rsidR="00442F79">
        <w:tc>
          <w:tcPr>
            <w:tcW w:w="2047" w:type="dxa"/>
            <w:gridSpan w:val="2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Date</w:t>
            </w:r>
          </w:p>
        </w:tc>
        <w:tc>
          <w:tcPr>
            <w:tcW w:w="4297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Qualifications / Awards Obtained</w:t>
            </w:r>
          </w:p>
        </w:tc>
        <w:tc>
          <w:tcPr>
            <w:tcW w:w="4571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Awarding Institution</w:t>
            </w:r>
          </w:p>
        </w:tc>
      </w:tr>
      <w:tr w:rsidR="00442F79">
        <w:tc>
          <w:tcPr>
            <w:tcW w:w="844" w:type="dxa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From</w:t>
            </w:r>
          </w:p>
        </w:tc>
        <w:tc>
          <w:tcPr>
            <w:tcW w:w="1203" w:type="dxa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To</w:t>
            </w:r>
          </w:p>
        </w:tc>
        <w:tc>
          <w:tcPr>
            <w:tcW w:w="4297" w:type="dxa"/>
            <w:vMerge/>
            <w:vAlign w:val="center"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4571" w:type="dxa"/>
            <w:vMerge/>
            <w:vAlign w:val="center"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</w:tr>
      <w:tr w:rsidR="00442F79">
        <w:tc>
          <w:tcPr>
            <w:tcW w:w="8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13rh</w:t>
            </w:r>
          </w:p>
        </w:tc>
        <w:tc>
          <w:tcPr>
            <w:tcW w:w="1203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17</w:t>
            </w:r>
            <w:r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Oct 2014</w:t>
            </w:r>
          </w:p>
        </w:tc>
        <w:tc>
          <w:tcPr>
            <w:tcW w:w="4297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Certificate in Efficient sales maximization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>1 Revenue maximization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>2. Manage competition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>3. Market conflicts resolution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 xml:space="preserve">4. Customer relationship </w:t>
            </w:r>
          </w:p>
        </w:tc>
        <w:tc>
          <w:tcPr>
            <w:tcW w:w="457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BRD consultant 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At MOVIT HEAD OFFICES BUNAMWAYA</w:t>
            </w:r>
          </w:p>
        </w:tc>
      </w:tr>
      <w:tr w:rsidR="00442F79">
        <w:tc>
          <w:tcPr>
            <w:tcW w:w="8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22</w:t>
            </w:r>
            <w:r>
              <w:rPr>
                <w:rFonts w:cs="Arial"/>
                <w:vertAlign w:val="superscript"/>
              </w:rPr>
              <w:t>nd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203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23</w:t>
            </w:r>
            <w:r>
              <w:rPr>
                <w:rFonts w:cs="Arial"/>
                <w:vertAlign w:val="superscript"/>
              </w:rPr>
              <w:t>rd</w:t>
            </w:r>
            <w:r>
              <w:rPr>
                <w:rFonts w:cs="Arial"/>
              </w:rPr>
              <w:t xml:space="preserve"> May 2014</w:t>
            </w:r>
          </w:p>
        </w:tc>
        <w:tc>
          <w:tcPr>
            <w:tcW w:w="4297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Certificate in Excelling in Selling environment 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1.creating a customer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2. Market study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3. Branding 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3.customer maintenance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4.Burgaing power</w:t>
            </w:r>
          </w:p>
        </w:tc>
        <w:tc>
          <w:tcPr>
            <w:tcW w:w="457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GOLDSTONE CONSULTANTS </w:t>
            </w:r>
          </w:p>
          <w:p w:rsidR="00442F79" w:rsidRDefault="00442F79">
            <w:pPr>
              <w:spacing w:line="276" w:lineRule="auto"/>
              <w:rPr>
                <w:rFonts w:cs="Arial"/>
              </w:rPr>
            </w:pP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AT MOVIT HEAD OFFICES BUNAMWAYA</w:t>
            </w:r>
          </w:p>
        </w:tc>
      </w:tr>
      <w:tr w:rsidR="00442F79">
        <w:tc>
          <w:tcPr>
            <w:tcW w:w="8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21</w:t>
            </w:r>
            <w:r>
              <w:rPr>
                <w:rFonts w:cs="Arial"/>
                <w:vertAlign w:val="superscript"/>
              </w:rPr>
              <w:t>st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203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22</w:t>
            </w:r>
            <w:r>
              <w:rPr>
                <w:rFonts w:cs="Arial"/>
                <w:vertAlign w:val="superscript"/>
              </w:rPr>
              <w:t>nd</w:t>
            </w:r>
            <w:r>
              <w:rPr>
                <w:rFonts w:cs="Arial"/>
              </w:rPr>
              <w:t xml:space="preserve"> September 2012</w:t>
            </w:r>
          </w:p>
        </w:tc>
        <w:tc>
          <w:tcPr>
            <w:tcW w:w="4297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Certificate in Debt management skills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1.Burgaing for a debt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2.Debt limit 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3. Qualification for a debt 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4. Debt as a competition tool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4.Bad debts recovery skills</w:t>
            </w:r>
          </w:p>
        </w:tc>
        <w:tc>
          <w:tcPr>
            <w:tcW w:w="457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MAJARI GROUP OF CONSULTANTS 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AT MOVIT HEAD OFFICES </w:t>
            </w:r>
          </w:p>
        </w:tc>
      </w:tr>
      <w:tr w:rsidR="00442F79">
        <w:tc>
          <w:tcPr>
            <w:tcW w:w="8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2009</w:t>
            </w:r>
          </w:p>
        </w:tc>
        <w:tc>
          <w:tcPr>
            <w:tcW w:w="1203" w:type="dxa"/>
          </w:tcPr>
          <w:p w:rsidR="00442F79" w:rsidRDefault="00442F79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297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Certificate of Service as Course leader</w:t>
            </w:r>
          </w:p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Bachelors of Business Administration Course leader </w:t>
            </w:r>
          </w:p>
        </w:tc>
        <w:tc>
          <w:tcPr>
            <w:tcW w:w="457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Bishop Stuart university </w:t>
            </w:r>
            <w:proofErr w:type="spellStart"/>
            <w:r>
              <w:rPr>
                <w:rFonts w:cs="Arial"/>
              </w:rPr>
              <w:t>Mbarara</w:t>
            </w:r>
            <w:proofErr w:type="spellEnd"/>
            <w:r>
              <w:rPr>
                <w:rFonts w:cs="Arial"/>
              </w:rPr>
              <w:t xml:space="preserve"> campus</w:t>
            </w:r>
          </w:p>
        </w:tc>
      </w:tr>
      <w:tr w:rsidR="00442F79">
        <w:tc>
          <w:tcPr>
            <w:tcW w:w="8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18</w:t>
            </w:r>
            <w:r>
              <w:rPr>
                <w:rFonts w:cs="Arial"/>
                <w:vertAlign w:val="superscript"/>
              </w:rPr>
              <w:t>th</w:t>
            </w:r>
            <w:r>
              <w:rPr>
                <w:rFonts w:cs="Arial"/>
              </w:rPr>
              <w:t xml:space="preserve"> April 2009</w:t>
            </w:r>
          </w:p>
        </w:tc>
        <w:tc>
          <w:tcPr>
            <w:tcW w:w="1203" w:type="dxa"/>
          </w:tcPr>
          <w:p w:rsidR="00442F79" w:rsidRDefault="00442F79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297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Certificate of at tendency in Zero tolerance to corruption.</w:t>
            </w:r>
          </w:p>
        </w:tc>
        <w:tc>
          <w:tcPr>
            <w:tcW w:w="457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Bishop Stuart University </w:t>
            </w:r>
            <w:proofErr w:type="spellStart"/>
            <w:r>
              <w:rPr>
                <w:rFonts w:cs="Arial"/>
              </w:rPr>
              <w:t>Mbarara</w:t>
            </w:r>
            <w:proofErr w:type="spellEnd"/>
            <w:r>
              <w:rPr>
                <w:rFonts w:cs="Arial"/>
              </w:rPr>
              <w:t xml:space="preserve"> campus</w:t>
            </w:r>
          </w:p>
        </w:tc>
      </w:tr>
      <w:tr w:rsidR="00442F79">
        <w:tc>
          <w:tcPr>
            <w:tcW w:w="84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vertAlign w:val="superscript"/>
              </w:rPr>
              <w:t>st</w:t>
            </w:r>
            <w:r>
              <w:rPr>
                <w:rFonts w:cs="Arial"/>
              </w:rPr>
              <w:t xml:space="preserve"> Nov 2008</w:t>
            </w:r>
          </w:p>
        </w:tc>
        <w:tc>
          <w:tcPr>
            <w:tcW w:w="1203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>
              <w:rPr>
                <w:rFonts w:cs="Arial"/>
                <w:vertAlign w:val="superscript"/>
              </w:rPr>
              <w:t>st</w:t>
            </w:r>
            <w:r>
              <w:rPr>
                <w:rFonts w:cs="Arial"/>
              </w:rPr>
              <w:t xml:space="preserve"> Nov 2008</w:t>
            </w:r>
          </w:p>
        </w:tc>
        <w:tc>
          <w:tcPr>
            <w:tcW w:w="4297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Certificate of Participation in leadership with an impact in </w:t>
            </w:r>
          </w:p>
        </w:tc>
        <w:tc>
          <w:tcPr>
            <w:tcW w:w="4571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Bishop Stuart University </w:t>
            </w:r>
            <w:proofErr w:type="spellStart"/>
            <w:r>
              <w:rPr>
                <w:rFonts w:cs="Arial"/>
              </w:rPr>
              <w:t>Mbarara</w:t>
            </w:r>
            <w:proofErr w:type="spellEnd"/>
            <w:r>
              <w:rPr>
                <w:rFonts w:cs="Arial"/>
              </w:rPr>
              <w:t xml:space="preserve"> Campus</w:t>
            </w:r>
          </w:p>
        </w:tc>
      </w:tr>
    </w:tbl>
    <w:p w:rsidR="00442F79" w:rsidRDefault="00442F79"/>
    <w:p w:rsidR="00442F79" w:rsidRDefault="00442F79"/>
    <w:p w:rsidR="00442F79" w:rsidRDefault="00442F79"/>
    <w:p w:rsidR="00442F79" w:rsidRDefault="00C76A42" w:rsidP="00D02E16">
      <w:pPr>
        <w:pStyle w:val="ListParagraph"/>
        <w:numPr>
          <w:ilvl w:val="0"/>
          <w:numId w:val="5"/>
        </w:numPr>
      </w:pPr>
      <w:r w:rsidRPr="00D02E16">
        <w:rPr>
          <w:b/>
        </w:rPr>
        <w:t>EMPLOYMENT</w:t>
      </w:r>
      <w:r>
        <w:t xml:space="preserve"> </w:t>
      </w:r>
      <w:r w:rsidRPr="00D02E16">
        <w:rPr>
          <w:b/>
        </w:rPr>
        <w:t>HISTORY</w:t>
      </w:r>
    </w:p>
    <w:p w:rsidR="00442F79" w:rsidRDefault="00442F79"/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993"/>
        <w:gridCol w:w="3196"/>
        <w:gridCol w:w="1624"/>
        <w:gridCol w:w="1984"/>
        <w:gridCol w:w="2268"/>
      </w:tblGrid>
      <w:tr w:rsidR="00442F79">
        <w:tc>
          <w:tcPr>
            <w:tcW w:w="1843" w:type="dxa"/>
            <w:gridSpan w:val="2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Date</w:t>
            </w:r>
          </w:p>
        </w:tc>
        <w:tc>
          <w:tcPr>
            <w:tcW w:w="3196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Firm/Institution</w:t>
            </w:r>
          </w:p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(in chronological order)</w:t>
            </w:r>
          </w:p>
        </w:tc>
        <w:tc>
          <w:tcPr>
            <w:tcW w:w="1624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Position Held</w:t>
            </w:r>
          </w:p>
        </w:tc>
        <w:tc>
          <w:tcPr>
            <w:tcW w:w="1984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Key Responsibilities</w:t>
            </w:r>
          </w:p>
        </w:tc>
        <w:tc>
          <w:tcPr>
            <w:tcW w:w="2268" w:type="dxa"/>
            <w:vMerge w:val="restart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Reason(s) for Leaving</w:t>
            </w:r>
          </w:p>
        </w:tc>
      </w:tr>
      <w:tr w:rsidR="00442F79">
        <w:tc>
          <w:tcPr>
            <w:tcW w:w="850" w:type="dxa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From</w:t>
            </w:r>
          </w:p>
        </w:tc>
        <w:tc>
          <w:tcPr>
            <w:tcW w:w="993" w:type="dxa"/>
            <w:vAlign w:val="center"/>
          </w:tcPr>
          <w:p w:rsidR="00442F79" w:rsidRDefault="00C76A4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To</w:t>
            </w:r>
          </w:p>
        </w:tc>
        <w:tc>
          <w:tcPr>
            <w:tcW w:w="3196" w:type="dxa"/>
            <w:vMerge/>
            <w:vAlign w:val="center"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624" w:type="dxa"/>
            <w:vMerge/>
            <w:vAlign w:val="center"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1984" w:type="dxa"/>
            <w:vMerge/>
            <w:vAlign w:val="center"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  <w:tc>
          <w:tcPr>
            <w:tcW w:w="2268" w:type="dxa"/>
            <w:vMerge/>
            <w:vAlign w:val="center"/>
          </w:tcPr>
          <w:p w:rsidR="00442F79" w:rsidRDefault="00442F79">
            <w:pPr>
              <w:spacing w:line="276" w:lineRule="auto"/>
              <w:jc w:val="center"/>
              <w:rPr>
                <w:rFonts w:cs="Arial"/>
              </w:rPr>
            </w:pPr>
          </w:p>
        </w:tc>
      </w:tr>
      <w:tr w:rsidR="00442F79">
        <w:tc>
          <w:tcPr>
            <w:tcW w:w="850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201</w:t>
            </w:r>
            <w:r w:rsidR="00185DA5">
              <w:rPr>
                <w:rFonts w:cs="Arial"/>
              </w:rPr>
              <w:t>6</w:t>
            </w:r>
          </w:p>
        </w:tc>
        <w:tc>
          <w:tcPr>
            <w:tcW w:w="993" w:type="dxa"/>
          </w:tcPr>
          <w:p w:rsidR="00442F79" w:rsidRDefault="00E331D4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Dec 2018</w:t>
            </w:r>
          </w:p>
        </w:tc>
        <w:tc>
          <w:tcPr>
            <w:tcW w:w="3196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Movit</w:t>
            </w:r>
            <w:proofErr w:type="spellEnd"/>
            <w:r>
              <w:rPr>
                <w:rFonts w:cs="Arial"/>
              </w:rPr>
              <w:t xml:space="preserve"> company limited</w:t>
            </w:r>
          </w:p>
        </w:tc>
        <w:tc>
          <w:tcPr>
            <w:tcW w:w="1624" w:type="dxa"/>
          </w:tcPr>
          <w:p w:rsidR="00442F79" w:rsidRDefault="009B73C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Export</w:t>
            </w:r>
            <w:r w:rsidR="00C76A42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Sales Supervisor </w:t>
            </w:r>
          </w:p>
        </w:tc>
        <w:tc>
          <w:tcPr>
            <w:tcW w:w="1984" w:type="dxa"/>
          </w:tcPr>
          <w:p w:rsidR="00C2248E" w:rsidRDefault="00C2248E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1.</w:t>
            </w:r>
            <w:r w:rsidR="008B1324">
              <w:rPr>
                <w:rFonts w:cs="Arial"/>
              </w:rPr>
              <w:t xml:space="preserve">Demand creation to expand market. </w:t>
            </w:r>
          </w:p>
          <w:p w:rsidR="008B1324" w:rsidRDefault="008B1324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2.</w:t>
            </w:r>
            <w:r w:rsidR="00500847">
              <w:rPr>
                <w:rFonts w:cs="Arial"/>
              </w:rPr>
              <w:t>Assisting agents on business operations.</w:t>
            </w:r>
          </w:p>
          <w:p w:rsidR="00500847" w:rsidRDefault="00500847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3 Opening up more outlets </w:t>
            </w:r>
            <w:r w:rsidR="001650DF">
              <w:rPr>
                <w:rFonts w:cs="Arial"/>
              </w:rPr>
              <w:t xml:space="preserve">in export market. </w:t>
            </w:r>
          </w:p>
          <w:p w:rsidR="001650DF" w:rsidRDefault="001650DF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4.</w:t>
            </w:r>
            <w:r w:rsidR="003A6084">
              <w:rPr>
                <w:rFonts w:cs="Arial"/>
              </w:rPr>
              <w:t xml:space="preserve">Train, Oriented and equip sales force with product knowledge before going to field. </w:t>
            </w:r>
          </w:p>
          <w:p w:rsidR="003A6084" w:rsidRDefault="003A6084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4.</w:t>
            </w:r>
            <w:r w:rsidR="00B864D0">
              <w:rPr>
                <w:rFonts w:cs="Arial"/>
              </w:rPr>
              <w:t xml:space="preserve">Supervise market and fill up marketing gaps. </w:t>
            </w:r>
          </w:p>
          <w:p w:rsidR="00B864D0" w:rsidRDefault="00B864D0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5. Work closely with agents to expand market.</w:t>
            </w:r>
          </w:p>
          <w:p w:rsidR="00B864D0" w:rsidRDefault="00B864D0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6.Make and </w:t>
            </w:r>
            <w:proofErr w:type="spellStart"/>
            <w:r>
              <w:rPr>
                <w:rFonts w:cs="Arial"/>
              </w:rPr>
              <w:t>Foreward</w:t>
            </w:r>
            <w:proofErr w:type="spellEnd"/>
            <w:r>
              <w:rPr>
                <w:rFonts w:cs="Arial"/>
              </w:rPr>
              <w:t xml:space="preserve"> orders </w:t>
            </w:r>
            <w:r w:rsidR="000134A8">
              <w:rPr>
                <w:rFonts w:cs="Arial"/>
              </w:rPr>
              <w:t>to head office and follow ups</w:t>
            </w:r>
            <w:r w:rsidR="008D3C02">
              <w:rPr>
                <w:rFonts w:cs="Arial"/>
              </w:rPr>
              <w:t xml:space="preserve"> delivery. </w:t>
            </w:r>
          </w:p>
          <w:p w:rsidR="000134A8" w:rsidRDefault="000134A8" w:rsidP="00C2248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7. </w:t>
            </w:r>
            <w:r w:rsidR="00345F55">
              <w:rPr>
                <w:rFonts w:cs="Arial"/>
              </w:rPr>
              <w:t xml:space="preserve">Advise agents on </w:t>
            </w:r>
            <w:r w:rsidR="00ED2B7F">
              <w:rPr>
                <w:rFonts w:cs="Arial"/>
              </w:rPr>
              <w:t xml:space="preserve">field </w:t>
            </w:r>
            <w:r w:rsidR="00345F55">
              <w:rPr>
                <w:rFonts w:cs="Arial"/>
              </w:rPr>
              <w:t xml:space="preserve">debt management </w:t>
            </w:r>
            <w:r w:rsidR="00ED2B7F">
              <w:rPr>
                <w:rFonts w:cs="Arial"/>
              </w:rPr>
              <w:t xml:space="preserve">and collection </w:t>
            </w:r>
            <w:r w:rsidR="00345F55">
              <w:rPr>
                <w:rFonts w:cs="Arial"/>
              </w:rPr>
              <w:t xml:space="preserve">processes. </w:t>
            </w:r>
          </w:p>
          <w:p w:rsidR="00442F79" w:rsidRDefault="00345F55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>8. Manage prices in the agents market field.</w:t>
            </w:r>
          </w:p>
          <w:p w:rsidR="00037E67" w:rsidRDefault="00037E6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9. Manage competition </w:t>
            </w:r>
            <w:r w:rsidR="0085557F">
              <w:rPr>
                <w:rFonts w:cs="Arial"/>
              </w:rPr>
              <w:t xml:space="preserve">within area of operations. </w:t>
            </w:r>
          </w:p>
          <w:p w:rsidR="00E57F12" w:rsidRDefault="00E57F1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10. Avail, market and list new products </w:t>
            </w:r>
            <w:r w:rsidR="000C42F0">
              <w:rPr>
                <w:rFonts w:cs="Arial"/>
              </w:rPr>
              <w:t xml:space="preserve">in my areas of operations and do follow-up on </w:t>
            </w:r>
            <w:r w:rsidR="00AB029F">
              <w:rPr>
                <w:rFonts w:cs="Arial"/>
              </w:rPr>
              <w:t xml:space="preserve">It’s Moving trend. </w:t>
            </w:r>
          </w:p>
        </w:tc>
        <w:tc>
          <w:tcPr>
            <w:tcW w:w="2268" w:type="dxa"/>
          </w:tcPr>
          <w:p w:rsidR="00D60868" w:rsidRDefault="00E85230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Management policy </w:t>
            </w:r>
            <w:r w:rsidR="006375B6">
              <w:rPr>
                <w:rFonts w:cs="Arial"/>
              </w:rPr>
              <w:t>to</w:t>
            </w:r>
          </w:p>
          <w:p w:rsidR="00442F79" w:rsidRDefault="006375B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684ADB">
              <w:rPr>
                <w:rFonts w:cs="Arial"/>
              </w:rPr>
              <w:t>ownsiz</w:t>
            </w:r>
            <w:r w:rsidR="00C118E3">
              <w:rPr>
                <w:rFonts w:cs="Arial"/>
              </w:rPr>
              <w:t xml:space="preserve">e </w:t>
            </w:r>
            <w:r w:rsidR="008759EB">
              <w:rPr>
                <w:rFonts w:cs="Arial"/>
              </w:rPr>
              <w:t>human</w:t>
            </w:r>
            <w:r>
              <w:rPr>
                <w:rFonts w:cs="Arial"/>
              </w:rPr>
              <w:t xml:space="preserve"> Labour. </w:t>
            </w:r>
          </w:p>
        </w:tc>
      </w:tr>
      <w:tr w:rsidR="00442F79">
        <w:tc>
          <w:tcPr>
            <w:tcW w:w="850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2014</w:t>
            </w:r>
          </w:p>
        </w:tc>
        <w:tc>
          <w:tcPr>
            <w:tcW w:w="993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2016</w:t>
            </w:r>
          </w:p>
        </w:tc>
        <w:tc>
          <w:tcPr>
            <w:tcW w:w="3196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Movit</w:t>
            </w:r>
            <w:proofErr w:type="spellEnd"/>
            <w:r>
              <w:rPr>
                <w:rFonts w:cs="Arial"/>
              </w:rPr>
              <w:t xml:space="preserve"> company limited </w:t>
            </w:r>
          </w:p>
        </w:tc>
        <w:tc>
          <w:tcPr>
            <w:tcW w:w="162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Territory sales supervisor </w:t>
            </w:r>
          </w:p>
        </w:tc>
        <w:tc>
          <w:tcPr>
            <w:tcW w:w="1984" w:type="dxa"/>
          </w:tcPr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>1.Team building</w:t>
            </w:r>
            <w:r w:rsidR="00D26E57">
              <w:rPr>
                <w:rFonts w:cs="Arial"/>
              </w:rPr>
              <w:t xml:space="preserve"> and management. 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 xml:space="preserve">2.coaching </w:t>
            </w:r>
            <w:r w:rsidR="0051681F">
              <w:rPr>
                <w:rFonts w:cs="Arial"/>
              </w:rPr>
              <w:t>new sales te</w:t>
            </w:r>
            <w:r w:rsidR="00CF00B5">
              <w:rPr>
                <w:rFonts w:cs="Arial"/>
              </w:rPr>
              <w:t xml:space="preserve">am. 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>3.m</w:t>
            </w:r>
            <w:r w:rsidR="00CF00B5">
              <w:rPr>
                <w:rFonts w:cs="Arial"/>
              </w:rPr>
              <w:t xml:space="preserve">anage field loadings and Offloading to minimise returns. 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 xml:space="preserve">4. </w:t>
            </w:r>
            <w:proofErr w:type="spellStart"/>
            <w:r>
              <w:rPr>
                <w:rFonts w:cs="Arial"/>
              </w:rPr>
              <w:t>Dermacate</w:t>
            </w:r>
            <w:proofErr w:type="spellEnd"/>
            <w:r>
              <w:rPr>
                <w:rFonts w:cs="Arial"/>
              </w:rPr>
              <w:t xml:space="preserve"> sales territory 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>5. Deploy sales vans</w:t>
            </w:r>
            <w:r w:rsidR="00BF3AF8">
              <w:rPr>
                <w:rFonts w:cs="Arial"/>
              </w:rPr>
              <w:t xml:space="preserve"> in right locations on right time. </w:t>
            </w:r>
          </w:p>
          <w:p w:rsidR="00442F79" w:rsidRDefault="00C76A42">
            <w:pPr>
              <w:rPr>
                <w:rFonts w:cs="Arial"/>
              </w:rPr>
            </w:pPr>
            <w:r>
              <w:rPr>
                <w:rFonts w:cs="Arial"/>
              </w:rPr>
              <w:t xml:space="preserve">5 Manage </w:t>
            </w:r>
            <w:r w:rsidR="00166D60">
              <w:rPr>
                <w:rFonts w:cs="Arial"/>
              </w:rPr>
              <w:t xml:space="preserve">sales </w:t>
            </w:r>
            <w:r>
              <w:rPr>
                <w:rFonts w:cs="Arial"/>
              </w:rPr>
              <w:t>team relations</w:t>
            </w:r>
            <w:r w:rsidR="00166D60">
              <w:rPr>
                <w:rFonts w:cs="Arial"/>
              </w:rPr>
              <w:t xml:space="preserve"> with customers. </w:t>
            </w:r>
          </w:p>
          <w:p w:rsidR="00442F79" w:rsidRDefault="00166D60">
            <w:pPr>
              <w:rPr>
                <w:rFonts w:cs="Arial"/>
              </w:rPr>
            </w:pPr>
            <w:r>
              <w:rPr>
                <w:rFonts w:cs="Arial"/>
              </w:rPr>
              <w:t xml:space="preserve">6 </w:t>
            </w:r>
            <w:r w:rsidR="00C76A42">
              <w:rPr>
                <w:rFonts w:cs="Arial"/>
              </w:rPr>
              <w:t xml:space="preserve">Report wring and advise management on market trends. </w:t>
            </w:r>
          </w:p>
          <w:p w:rsidR="00166D60" w:rsidRDefault="00166D60">
            <w:pPr>
              <w:rPr>
                <w:rFonts w:cs="Arial"/>
              </w:rPr>
            </w:pPr>
            <w:r>
              <w:rPr>
                <w:rFonts w:cs="Arial"/>
              </w:rPr>
              <w:t>7 Manage competition in territory</w:t>
            </w:r>
            <w:r w:rsidR="00C0655A">
              <w:rPr>
                <w:rFonts w:cs="Arial"/>
              </w:rPr>
              <w:t xml:space="preserve">. </w:t>
            </w:r>
          </w:p>
          <w:p w:rsidR="00C0655A" w:rsidRDefault="00C0655A">
            <w:pPr>
              <w:rPr>
                <w:rFonts w:cs="Arial"/>
              </w:rPr>
            </w:pPr>
            <w:r>
              <w:rPr>
                <w:rFonts w:cs="Arial"/>
              </w:rPr>
              <w:t xml:space="preserve">8. Manage issued debts and collections. </w:t>
            </w:r>
          </w:p>
          <w:p w:rsidR="00C0655A" w:rsidRDefault="00C0655A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9. Customer satisfaction and </w:t>
            </w:r>
            <w:r w:rsidR="00CA652C">
              <w:rPr>
                <w:rFonts w:cs="Arial"/>
              </w:rPr>
              <w:t xml:space="preserve">after sale services. </w:t>
            </w:r>
          </w:p>
          <w:p w:rsidR="00CA652C" w:rsidRDefault="00CA652C">
            <w:pPr>
              <w:rPr>
                <w:rFonts w:cs="Arial"/>
              </w:rPr>
            </w:pPr>
            <w:r>
              <w:rPr>
                <w:rFonts w:cs="Arial"/>
              </w:rPr>
              <w:t xml:space="preserve">10. </w:t>
            </w:r>
            <w:r w:rsidR="007E433B">
              <w:rPr>
                <w:rFonts w:cs="Arial"/>
              </w:rPr>
              <w:t xml:space="preserve">Manage field issues. </w:t>
            </w:r>
          </w:p>
        </w:tc>
        <w:tc>
          <w:tcPr>
            <w:tcW w:w="2268" w:type="dxa"/>
          </w:tcPr>
          <w:p w:rsidR="00442F79" w:rsidRDefault="00816569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PROMOTION </w:t>
            </w:r>
          </w:p>
        </w:tc>
      </w:tr>
      <w:tr w:rsidR="00442F79">
        <w:tc>
          <w:tcPr>
            <w:tcW w:w="850" w:type="dxa"/>
          </w:tcPr>
          <w:p w:rsidR="00442F79" w:rsidRDefault="00E9566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2010</w:t>
            </w:r>
          </w:p>
        </w:tc>
        <w:tc>
          <w:tcPr>
            <w:tcW w:w="993" w:type="dxa"/>
          </w:tcPr>
          <w:p w:rsidR="00442F79" w:rsidRDefault="0063291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201</w:t>
            </w:r>
            <w:r w:rsidR="005B6212">
              <w:rPr>
                <w:rFonts w:cs="Arial"/>
              </w:rPr>
              <w:t>3</w:t>
            </w:r>
          </w:p>
        </w:tc>
        <w:tc>
          <w:tcPr>
            <w:tcW w:w="3196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Movit</w:t>
            </w:r>
            <w:proofErr w:type="spellEnd"/>
            <w:r>
              <w:rPr>
                <w:rFonts w:cs="Arial"/>
              </w:rPr>
              <w:t xml:space="preserve"> company limited</w:t>
            </w:r>
          </w:p>
        </w:tc>
        <w:tc>
          <w:tcPr>
            <w:tcW w:w="1624" w:type="dxa"/>
          </w:tcPr>
          <w:p w:rsidR="00442F79" w:rsidRDefault="00A1155D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Sales executive </w:t>
            </w:r>
          </w:p>
        </w:tc>
        <w:tc>
          <w:tcPr>
            <w:tcW w:w="1984" w:type="dxa"/>
          </w:tcPr>
          <w:p w:rsidR="00442F79" w:rsidRDefault="00C76A4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A1155D">
              <w:rPr>
                <w:rFonts w:cs="Arial"/>
              </w:rPr>
              <w:t xml:space="preserve"> Create new customers and maintain old ones. </w:t>
            </w:r>
          </w:p>
          <w:p w:rsidR="002F1B27" w:rsidRDefault="002F1B2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2 Market and sell company items and services. </w:t>
            </w:r>
          </w:p>
          <w:p w:rsidR="002F1B27" w:rsidRDefault="002F1B2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3 Protect company name and image in field. </w:t>
            </w:r>
          </w:p>
          <w:p w:rsidR="002F1B27" w:rsidRDefault="002F1B2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4 Manage and report competition.</w:t>
            </w:r>
          </w:p>
          <w:p w:rsidR="002F1B27" w:rsidRDefault="00AD1655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5 Issue and collect debts in time. </w:t>
            </w:r>
          </w:p>
          <w:p w:rsidR="00C221B3" w:rsidRDefault="00C221B3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6 merchandise where possible </w:t>
            </w:r>
            <w:r w:rsidR="00CC3732">
              <w:rPr>
                <w:rFonts w:cs="Arial"/>
              </w:rPr>
              <w:t xml:space="preserve">in shops. </w:t>
            </w:r>
          </w:p>
          <w:p w:rsidR="00CC3732" w:rsidRDefault="00CC3732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7 Advise shop owners on business trends. </w:t>
            </w:r>
          </w:p>
          <w:p w:rsidR="00CC3732" w:rsidRDefault="00BA4906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8 Hit sales targets on figure and in products. </w:t>
            </w:r>
          </w:p>
          <w:p w:rsidR="00A61EC3" w:rsidRDefault="00A27F7B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9 Make weekly reports</w:t>
            </w:r>
            <w:r w:rsidR="003C157E">
              <w:rPr>
                <w:rFonts w:cs="Arial"/>
              </w:rPr>
              <w:t>.</w:t>
            </w:r>
          </w:p>
          <w:p w:rsidR="003C157E" w:rsidRDefault="003C157E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10.manage competition in deployment area. </w:t>
            </w:r>
          </w:p>
        </w:tc>
        <w:tc>
          <w:tcPr>
            <w:tcW w:w="2268" w:type="dxa"/>
          </w:tcPr>
          <w:p w:rsidR="00442F79" w:rsidRDefault="00A5449D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PROMOTION </w:t>
            </w:r>
          </w:p>
        </w:tc>
      </w:tr>
    </w:tbl>
    <w:p w:rsidR="00442F79" w:rsidRDefault="00442F79"/>
    <w:p w:rsidR="00463B49" w:rsidRDefault="00463B49"/>
    <w:p w:rsidR="00463B49" w:rsidRDefault="00463B49"/>
    <w:p w:rsidR="00463B49" w:rsidRDefault="00463B49"/>
    <w:p w:rsidR="003C1DBC" w:rsidRDefault="003C1DBC"/>
    <w:p w:rsidR="003C1DBC" w:rsidRDefault="00DA61E9" w:rsidP="00DA61E9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lastRenderedPageBreak/>
        <w:t xml:space="preserve">LANGUAGES </w:t>
      </w:r>
    </w:p>
    <w:p w:rsidR="00DA61E9" w:rsidRDefault="00DA61E9" w:rsidP="00DA61E9">
      <w:pPr>
        <w:rPr>
          <w:b/>
        </w:rPr>
      </w:pPr>
    </w:p>
    <w:p w:rsidR="00DA61E9" w:rsidRPr="004C7184" w:rsidRDefault="004C7184" w:rsidP="00DA61E9">
      <w:pPr>
        <w:pStyle w:val="ListParagraph"/>
        <w:numPr>
          <w:ilvl w:val="1"/>
          <w:numId w:val="5"/>
        </w:numPr>
        <w:rPr>
          <w:b/>
        </w:rPr>
      </w:pPr>
      <w:r>
        <w:t xml:space="preserve">English spoken and written </w:t>
      </w:r>
    </w:p>
    <w:p w:rsidR="004C7184" w:rsidRPr="00C43370" w:rsidRDefault="00C43370" w:rsidP="00DA61E9">
      <w:pPr>
        <w:pStyle w:val="ListParagraph"/>
        <w:numPr>
          <w:ilvl w:val="1"/>
          <w:numId w:val="5"/>
        </w:numPr>
        <w:rPr>
          <w:b/>
        </w:rPr>
      </w:pPr>
      <w:r>
        <w:t>Swahili Spoken</w:t>
      </w:r>
      <w:r w:rsidR="00215DC2">
        <w:t xml:space="preserve"> and written</w:t>
      </w:r>
    </w:p>
    <w:p w:rsidR="00C43370" w:rsidRPr="007E1572" w:rsidRDefault="007E1572" w:rsidP="00DA61E9">
      <w:pPr>
        <w:pStyle w:val="ListParagraph"/>
        <w:numPr>
          <w:ilvl w:val="1"/>
          <w:numId w:val="5"/>
        </w:numPr>
        <w:rPr>
          <w:b/>
        </w:rPr>
      </w:pPr>
      <w:r>
        <w:t xml:space="preserve">Luganda spoken and written. </w:t>
      </w:r>
    </w:p>
    <w:p w:rsidR="007E1572" w:rsidRPr="0002095D" w:rsidRDefault="0002095D" w:rsidP="00DA61E9">
      <w:pPr>
        <w:pStyle w:val="ListParagraph"/>
        <w:numPr>
          <w:ilvl w:val="1"/>
          <w:numId w:val="5"/>
        </w:numPr>
        <w:rPr>
          <w:b/>
        </w:rPr>
      </w:pPr>
      <w:proofErr w:type="spellStart"/>
      <w:r>
        <w:t>Lunyakitara</w:t>
      </w:r>
      <w:proofErr w:type="spellEnd"/>
      <w:r>
        <w:t xml:space="preserve"> spoken and written. </w:t>
      </w:r>
    </w:p>
    <w:p w:rsidR="0002095D" w:rsidRDefault="0002095D" w:rsidP="0002095D">
      <w:pPr>
        <w:pStyle w:val="ListParagraph"/>
        <w:ind w:left="1440"/>
        <w:rPr>
          <w:b/>
        </w:rPr>
      </w:pPr>
    </w:p>
    <w:p w:rsidR="0002095D" w:rsidRPr="00DA61E9" w:rsidRDefault="0002095D" w:rsidP="0002095D">
      <w:pPr>
        <w:pStyle w:val="ListParagraph"/>
        <w:ind w:left="1440"/>
        <w:rPr>
          <w:b/>
        </w:rPr>
      </w:pPr>
    </w:p>
    <w:p w:rsidR="00442F79" w:rsidRDefault="00C76A42" w:rsidP="00D02E16">
      <w:pPr>
        <w:pStyle w:val="ListParagraph"/>
        <w:numPr>
          <w:ilvl w:val="0"/>
          <w:numId w:val="5"/>
        </w:numPr>
      </w:pPr>
      <w:r>
        <w:rPr>
          <w:b/>
        </w:rPr>
        <w:t>REFEREES</w:t>
      </w:r>
      <w:r>
        <w:t>:</w:t>
      </w:r>
    </w:p>
    <w:p w:rsidR="00442F79" w:rsidRDefault="00C76A42">
      <w:r>
        <w:t xml:space="preserve">Name: </w:t>
      </w:r>
      <w:proofErr w:type="spellStart"/>
      <w:r>
        <w:t>Tugume</w:t>
      </w:r>
      <w:proofErr w:type="spellEnd"/>
      <w:r>
        <w:t xml:space="preserve"> Allen</w:t>
      </w:r>
    </w:p>
    <w:p w:rsidR="00442F79" w:rsidRDefault="00C76A42">
      <w:r>
        <w:t xml:space="preserve">Designation: Business Operator. </w:t>
      </w:r>
    </w:p>
    <w:p w:rsidR="00442F79" w:rsidRDefault="00C76A42">
      <w:r>
        <w:t xml:space="preserve">Location: </w:t>
      </w:r>
      <w:proofErr w:type="spellStart"/>
      <w:r>
        <w:t>Mbarara</w:t>
      </w:r>
      <w:proofErr w:type="spellEnd"/>
      <w:r>
        <w:t xml:space="preserve"> town. </w:t>
      </w:r>
    </w:p>
    <w:p w:rsidR="00442F79" w:rsidRDefault="00C76A42">
      <w:r>
        <w:t>Contact: 0772417991</w:t>
      </w:r>
    </w:p>
    <w:p w:rsidR="00442F79" w:rsidRDefault="00C76A42">
      <w:r>
        <w:t xml:space="preserve">Email: </w:t>
      </w:r>
      <w:hyperlink r:id="rId6" w:history="1">
        <w:r>
          <w:rPr>
            <w:rStyle w:val="Hyperlink"/>
          </w:rPr>
          <w:t>allen.tugume@gmail.com</w:t>
        </w:r>
      </w:hyperlink>
    </w:p>
    <w:p w:rsidR="00442F79" w:rsidRDefault="00442F79"/>
    <w:p w:rsidR="00442F79" w:rsidRDefault="00C76A42">
      <w:r>
        <w:t>Name: JACKSON MUGARURA</w:t>
      </w:r>
    </w:p>
    <w:p w:rsidR="00442F79" w:rsidRDefault="00C76A42">
      <w:r>
        <w:t>Designation, Business Trader</w:t>
      </w:r>
    </w:p>
    <w:p w:rsidR="00442F79" w:rsidRDefault="00C76A42">
      <w:r>
        <w:t>Location, KAMPALA</w:t>
      </w:r>
    </w:p>
    <w:p w:rsidR="00442F79" w:rsidRDefault="00C76A42">
      <w:r>
        <w:t>Contact, +256783702288</w:t>
      </w:r>
    </w:p>
    <w:p w:rsidR="00442F79" w:rsidRDefault="00C76A42">
      <w:r>
        <w:t xml:space="preserve">Email </w:t>
      </w:r>
      <w:r>
        <w:rPr>
          <w:rStyle w:val="Hyperlink"/>
        </w:rPr>
        <w:t>Jacksonmugarura18@gmail.com.</w:t>
      </w:r>
    </w:p>
    <w:p w:rsidR="00442F79" w:rsidRDefault="00442F79"/>
    <w:p w:rsidR="00442F79" w:rsidRDefault="00C76A42">
      <w:r>
        <w:t xml:space="preserve">Name: </w:t>
      </w:r>
      <w:proofErr w:type="spellStart"/>
      <w:r>
        <w:t>Lubanga</w:t>
      </w:r>
      <w:proofErr w:type="spellEnd"/>
      <w:r>
        <w:t xml:space="preserve"> </w:t>
      </w:r>
      <w:proofErr w:type="spellStart"/>
      <w:r>
        <w:t>Patric</w:t>
      </w:r>
      <w:proofErr w:type="spellEnd"/>
    </w:p>
    <w:p w:rsidR="00442F79" w:rsidRDefault="00C76A42">
      <w:r>
        <w:t xml:space="preserve">Designation : </w:t>
      </w:r>
      <w:proofErr w:type="spellStart"/>
      <w:r>
        <w:t>Movit</w:t>
      </w:r>
      <w:proofErr w:type="spellEnd"/>
      <w:r>
        <w:t xml:space="preserve"> Sales and marketing channel lead, </w:t>
      </w:r>
    </w:p>
    <w:p w:rsidR="00442F79" w:rsidRDefault="00C76A42">
      <w:r>
        <w:t>Location. Kampala,</w:t>
      </w:r>
    </w:p>
    <w:p w:rsidR="00442F79" w:rsidRDefault="00C76A42">
      <w:r>
        <w:t>Contact 0778085237</w:t>
      </w:r>
    </w:p>
    <w:p w:rsidR="00442F79" w:rsidRDefault="00C76A42">
      <w:pPr>
        <w:rPr>
          <w:rStyle w:val="Hyperlink"/>
        </w:rPr>
      </w:pPr>
      <w:r>
        <w:t xml:space="preserve">Email: </w:t>
      </w:r>
      <w:hyperlink r:id="rId7" w:history="1">
        <w:r>
          <w:rPr>
            <w:rStyle w:val="Hyperlink"/>
          </w:rPr>
          <w:t>Patric.lubanga@movit.co.ug</w:t>
        </w:r>
      </w:hyperlink>
    </w:p>
    <w:p w:rsidR="009D7370" w:rsidRPr="009D7370" w:rsidRDefault="009D7370">
      <w:pPr>
        <w:rPr>
          <w:b/>
        </w:rPr>
      </w:pPr>
    </w:p>
    <w:p w:rsidR="00442F79" w:rsidRDefault="00442F79"/>
    <w:p w:rsidR="00442F79" w:rsidRDefault="00C76A42" w:rsidP="00D02E16">
      <w:pPr>
        <w:pStyle w:val="ListParagraph"/>
        <w:numPr>
          <w:ilvl w:val="0"/>
          <w:numId w:val="5"/>
        </w:numPr>
      </w:pPr>
      <w:r>
        <w:rPr>
          <w:b/>
        </w:rPr>
        <w:t>D</w:t>
      </w:r>
      <w:r w:rsidR="00D02E16">
        <w:rPr>
          <w:b/>
        </w:rPr>
        <w:t xml:space="preserve">ECLARATION. </w:t>
      </w:r>
    </w:p>
    <w:p w:rsidR="00442F79" w:rsidRDefault="00C76A42">
      <w:r>
        <w:t xml:space="preserve">I certify that the above information truly </w:t>
      </w:r>
      <w:r w:rsidR="006D11F6">
        <w:t xml:space="preserve">describes me and is </w:t>
      </w:r>
      <w:r>
        <w:t xml:space="preserve">correct to the best of my knowledge. </w:t>
      </w:r>
    </w:p>
    <w:p w:rsidR="00442F79" w:rsidRDefault="00C76A42">
      <w:r>
        <w:t>MUZAHURA CONELIOUS</w:t>
      </w:r>
    </w:p>
    <w:p w:rsidR="00442F79" w:rsidRDefault="009737EA">
      <w:r>
        <w:t>3</w:t>
      </w:r>
      <w:r w:rsidR="00C76A42">
        <w:t>1</w:t>
      </w:r>
      <w:r w:rsidR="00C76A42">
        <w:rPr>
          <w:vertAlign w:val="superscript"/>
        </w:rPr>
        <w:t>st</w:t>
      </w:r>
      <w:r w:rsidR="00C76A42">
        <w:t xml:space="preserve"> </w:t>
      </w:r>
      <w:r w:rsidR="00215DC2">
        <w:t xml:space="preserve">Aug </w:t>
      </w:r>
      <w:bookmarkStart w:id="0" w:name="_GoBack"/>
      <w:bookmarkEnd w:id="0"/>
      <w:r w:rsidR="00C76A42">
        <w:t>2019</w:t>
      </w:r>
    </w:p>
    <w:sectPr w:rsidR="00442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C6FC4AA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B71"/>
    <w:multiLevelType w:val="hybridMultilevel"/>
    <w:tmpl w:val="7924FA3A"/>
    <w:lvl w:ilvl="0" w:tplc="FFFFFFFF">
      <w:start w:val="4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4A6ED2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815B8"/>
    <w:multiLevelType w:val="hybridMultilevel"/>
    <w:tmpl w:val="EFA2BD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45998"/>
    <w:multiLevelType w:val="hybridMultilevel"/>
    <w:tmpl w:val="D916C2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43183"/>
    <w:multiLevelType w:val="hybridMultilevel"/>
    <w:tmpl w:val="DDDA7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79"/>
    <w:rsid w:val="00010B36"/>
    <w:rsid w:val="000134A8"/>
    <w:rsid w:val="0002095D"/>
    <w:rsid w:val="0003396D"/>
    <w:rsid w:val="00037E67"/>
    <w:rsid w:val="00077EF0"/>
    <w:rsid w:val="000C42F0"/>
    <w:rsid w:val="000D2838"/>
    <w:rsid w:val="001650DF"/>
    <w:rsid w:val="00166D60"/>
    <w:rsid w:val="00185DA5"/>
    <w:rsid w:val="001C11A1"/>
    <w:rsid w:val="00215DC2"/>
    <w:rsid w:val="00225575"/>
    <w:rsid w:val="00286417"/>
    <w:rsid w:val="002F1B27"/>
    <w:rsid w:val="003159AA"/>
    <w:rsid w:val="00323BED"/>
    <w:rsid w:val="00345F55"/>
    <w:rsid w:val="003635E6"/>
    <w:rsid w:val="0037424E"/>
    <w:rsid w:val="00394BAA"/>
    <w:rsid w:val="003A6084"/>
    <w:rsid w:val="003C157E"/>
    <w:rsid w:val="003C1DBC"/>
    <w:rsid w:val="003C6CE1"/>
    <w:rsid w:val="00442F79"/>
    <w:rsid w:val="00462984"/>
    <w:rsid w:val="00463B49"/>
    <w:rsid w:val="00466B0B"/>
    <w:rsid w:val="004C2646"/>
    <w:rsid w:val="004C7184"/>
    <w:rsid w:val="004D3DAA"/>
    <w:rsid w:val="00500847"/>
    <w:rsid w:val="0051681F"/>
    <w:rsid w:val="00520A70"/>
    <w:rsid w:val="00594F98"/>
    <w:rsid w:val="005B6212"/>
    <w:rsid w:val="005E522C"/>
    <w:rsid w:val="0060706A"/>
    <w:rsid w:val="006212DD"/>
    <w:rsid w:val="00632913"/>
    <w:rsid w:val="006375B6"/>
    <w:rsid w:val="00684ADB"/>
    <w:rsid w:val="006A4C2D"/>
    <w:rsid w:val="006D11F6"/>
    <w:rsid w:val="006F63BC"/>
    <w:rsid w:val="00705984"/>
    <w:rsid w:val="0077476E"/>
    <w:rsid w:val="007A014C"/>
    <w:rsid w:val="007B37C9"/>
    <w:rsid w:val="007D63A4"/>
    <w:rsid w:val="007E1572"/>
    <w:rsid w:val="007E433B"/>
    <w:rsid w:val="0080515E"/>
    <w:rsid w:val="00810B7D"/>
    <w:rsid w:val="00812023"/>
    <w:rsid w:val="00816569"/>
    <w:rsid w:val="008333F0"/>
    <w:rsid w:val="0085557F"/>
    <w:rsid w:val="00865E47"/>
    <w:rsid w:val="008759EB"/>
    <w:rsid w:val="00876225"/>
    <w:rsid w:val="00887483"/>
    <w:rsid w:val="00887F0F"/>
    <w:rsid w:val="008B1324"/>
    <w:rsid w:val="008D3C02"/>
    <w:rsid w:val="00931518"/>
    <w:rsid w:val="00961941"/>
    <w:rsid w:val="009737EA"/>
    <w:rsid w:val="009A0F36"/>
    <w:rsid w:val="009B73CE"/>
    <w:rsid w:val="009D7370"/>
    <w:rsid w:val="009F338A"/>
    <w:rsid w:val="00A1155D"/>
    <w:rsid w:val="00A27F7B"/>
    <w:rsid w:val="00A34CDB"/>
    <w:rsid w:val="00A5449D"/>
    <w:rsid w:val="00A54572"/>
    <w:rsid w:val="00A61EC3"/>
    <w:rsid w:val="00AB029F"/>
    <w:rsid w:val="00AB0EAF"/>
    <w:rsid w:val="00AD1655"/>
    <w:rsid w:val="00AD42C8"/>
    <w:rsid w:val="00B64FFB"/>
    <w:rsid w:val="00B864D0"/>
    <w:rsid w:val="00B963A1"/>
    <w:rsid w:val="00BA4906"/>
    <w:rsid w:val="00BF3AF8"/>
    <w:rsid w:val="00C0655A"/>
    <w:rsid w:val="00C118E3"/>
    <w:rsid w:val="00C221B3"/>
    <w:rsid w:val="00C2248E"/>
    <w:rsid w:val="00C27452"/>
    <w:rsid w:val="00C43370"/>
    <w:rsid w:val="00C76A42"/>
    <w:rsid w:val="00CA64EC"/>
    <w:rsid w:val="00CA652C"/>
    <w:rsid w:val="00CB2910"/>
    <w:rsid w:val="00CC3732"/>
    <w:rsid w:val="00CF00B5"/>
    <w:rsid w:val="00D02E16"/>
    <w:rsid w:val="00D124D2"/>
    <w:rsid w:val="00D26E57"/>
    <w:rsid w:val="00D60868"/>
    <w:rsid w:val="00D831EC"/>
    <w:rsid w:val="00D85E29"/>
    <w:rsid w:val="00DA61E9"/>
    <w:rsid w:val="00DE07BE"/>
    <w:rsid w:val="00E331D4"/>
    <w:rsid w:val="00E57F12"/>
    <w:rsid w:val="00E81205"/>
    <w:rsid w:val="00E85230"/>
    <w:rsid w:val="00E95667"/>
    <w:rsid w:val="00ED2B7F"/>
    <w:rsid w:val="00EE7C1E"/>
    <w:rsid w:val="00F0742F"/>
    <w:rsid w:val="00F53C23"/>
    <w:rsid w:val="00F569A4"/>
    <w:rsid w:val="00F5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770644"/>
  <w15:docId w15:val="{57A4C472-BF8F-9A4A-AD7E-5F7978C6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D7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mailto:Patric.lubanga@movit.co.ug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allen.tugume@gmail.com" TargetMode="External" /><Relationship Id="rId5" Type="http://schemas.openxmlformats.org/officeDocument/2006/relationships/hyperlink" Target="mailto:conelious.muzahura@gmail.com" TargetMode="Externa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817</Words>
  <Characters>4658</Characters>
  <Application>Microsoft Office Word</Application>
  <DocSecurity>0</DocSecurity>
  <Lines>38</Lines>
  <Paragraphs>10</Paragraphs>
  <ScaleCrop>false</ScaleCrop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 User</dc:creator>
  <cp:lastModifiedBy>Conelious Muzahura</cp:lastModifiedBy>
  <cp:revision>274</cp:revision>
  <dcterms:created xsi:type="dcterms:W3CDTF">2019-04-03T08:58:00Z</dcterms:created>
  <dcterms:modified xsi:type="dcterms:W3CDTF">2019-08-31T05:53:00Z</dcterms:modified>
</cp:coreProperties>
</file>